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757" w:rsidRDefault="005861E8" w:rsidP="00043A3D">
      <w:pPr>
        <w:spacing w:line="360" w:lineRule="auto"/>
        <w:ind w:leftChars="-250" w:left="-600" w:rightChars="-250" w:right="-600"/>
        <w:jc w:val="center"/>
        <w:rPr>
          <w:rFonts w:ascii="宋体" w:eastAsia="宋体" w:hAnsi="宋体" w:cs="华文中宋" w:hint="eastAsia"/>
          <w:b/>
          <w:sz w:val="28"/>
          <w:szCs w:val="28"/>
          <w:lang w:val="en-GB"/>
        </w:rPr>
      </w:pPr>
      <w:r w:rsidRPr="005861E8">
        <w:rPr>
          <w:rFonts w:ascii="宋体" w:eastAsia="宋体" w:hAnsi="宋体" w:cs="宋体"/>
          <w:b/>
          <w:sz w:val="28"/>
          <w:szCs w:val="28"/>
        </w:rPr>
        <w:pict>
          <v:shapetype id="_x0000_t202" coordsize="21600,21600" o:spt="202" path="m,l,21600r21600,l21600,xe">
            <v:stroke joinstyle="miter"/>
            <v:path gradientshapeok="t" o:connecttype="rect"/>
          </v:shapetype>
          <v:shape id="_x0000_s1026" type="#_x0000_t202" style="position:absolute;left:0;text-align:left;margin-left:-37.15pt;margin-top:-17.25pt;width:50.25pt;height:32.25pt;z-index:251658240" stroked="f">
            <v:textbox style="mso-next-textbox:#_x0000_s1026">
              <w:txbxContent>
                <w:p w:rsidR="002A2B8B" w:rsidRDefault="002A2B8B" w:rsidP="002A2B8B">
                  <w:pPr>
                    <w:rPr>
                      <w:rFonts w:ascii="黑体" w:eastAsia="黑体" w:hAnsi="黑体"/>
                      <w:sz w:val="40"/>
                      <w:szCs w:val="40"/>
                    </w:rPr>
                  </w:pPr>
                  <w:r>
                    <w:rPr>
                      <w:rFonts w:ascii="黑体" w:eastAsia="黑体" w:hAnsi="黑体" w:hint="eastAsia"/>
                      <w:sz w:val="40"/>
                      <w:szCs w:val="40"/>
                    </w:rPr>
                    <w:t>D-3</w:t>
                  </w:r>
                </w:p>
              </w:txbxContent>
            </v:textbox>
          </v:shape>
        </w:pict>
      </w:r>
      <w:r w:rsidR="00CE5EDA" w:rsidRPr="00E90B4C">
        <w:rPr>
          <w:rFonts w:ascii="宋体" w:eastAsia="宋体" w:hAnsi="宋体" w:cs="宋体"/>
          <w:b/>
          <w:noProof/>
          <w:sz w:val="28"/>
          <w:szCs w:val="28"/>
          <w:lang w:val="en-US" w:bidi="ar-SA"/>
        </w:rPr>
        <w:drawing>
          <wp:anchor distT="0" distB="0" distL="114300" distR="114300" simplePos="0" relativeHeight="251659264" behindDoc="0" locked="0" layoutInCell="1" allowOverlap="1">
            <wp:simplePos x="0" y="0"/>
            <wp:positionH relativeFrom="column">
              <wp:posOffset>-408333</wp:posOffset>
            </wp:positionH>
            <wp:positionV relativeFrom="paragraph">
              <wp:posOffset>-524786</wp:posOffset>
            </wp:positionV>
            <wp:extent cx="5999453" cy="381628"/>
            <wp:effectExtent l="19050" t="0" r="1297" b="0"/>
            <wp:wrapNone/>
            <wp:docPr id="1" name="图片 1" descr="C:\Users\ADMINI~1\AppData\Local\Temp\WeChat Files\eced0cc55c7f9d6e514727bb8885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eced0cc55c7f9d6e514727bb88859cf.jpg"/>
                    <pic:cNvPicPr>
                      <a:picLocks noChangeAspect="1" noChangeArrowheads="1"/>
                    </pic:cNvPicPr>
                  </pic:nvPicPr>
                  <pic:blipFill>
                    <a:blip r:embed="rId7" cstate="print"/>
                    <a:srcRect/>
                    <a:stretch>
                      <a:fillRect/>
                    </a:stretch>
                  </pic:blipFill>
                  <pic:spPr bwMode="auto">
                    <a:xfrm>
                      <a:off x="0" y="0"/>
                      <a:ext cx="6000088" cy="381668"/>
                    </a:xfrm>
                    <a:prstGeom prst="rect">
                      <a:avLst/>
                    </a:prstGeom>
                    <a:noFill/>
                    <a:ln w="9525">
                      <a:noFill/>
                      <a:miter lim="800000"/>
                      <a:headEnd/>
                      <a:tailEnd/>
                    </a:ln>
                  </pic:spPr>
                </pic:pic>
              </a:graphicData>
            </a:graphic>
          </wp:anchor>
        </w:drawing>
      </w:r>
      <w:r w:rsidR="002001AB" w:rsidRPr="00E90B4C">
        <w:rPr>
          <w:rFonts w:ascii="宋体" w:eastAsia="宋体" w:hAnsi="宋体" w:cs="华文中宋" w:hint="eastAsia"/>
          <w:b/>
          <w:sz w:val="28"/>
          <w:szCs w:val="28"/>
          <w:lang w:val="en-GB"/>
        </w:rPr>
        <w:t>机构税收居民身份声明文件</w:t>
      </w:r>
    </w:p>
    <w:p w:rsidR="00070ACD" w:rsidRPr="00043A3D" w:rsidRDefault="00070ACD" w:rsidP="00043A3D">
      <w:pPr>
        <w:spacing w:line="360" w:lineRule="auto"/>
        <w:ind w:leftChars="-250" w:left="-600" w:rightChars="-250" w:right="-600"/>
        <w:jc w:val="center"/>
        <w:rPr>
          <w:rFonts w:ascii="宋体" w:eastAsia="宋体" w:hAnsi="宋体" w:cs="华文中宋"/>
          <w:b/>
          <w:sz w:val="28"/>
          <w:szCs w:val="28"/>
          <w:lang w:val="en-GB"/>
        </w:rPr>
      </w:pP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lang w:val="en-GB"/>
        </w:rPr>
        <w:t>机构名称：</w:t>
      </w:r>
      <w:r w:rsidRPr="00813309">
        <w:rPr>
          <w:rFonts w:ascii="宋体" w:eastAsia="宋体" w:hAnsi="宋体" w:cs="仿宋" w:hint="eastAsia"/>
          <w:sz w:val="21"/>
          <w:szCs w:val="21"/>
          <w:u w:val="single"/>
        </w:rPr>
        <w:t xml:space="preserve">                                   </w:t>
      </w:r>
      <w:r w:rsid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一、机构类别：</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1.消极非金融机构（如勾选此项，请同时填写控制人税收居民身份声明文件）</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2.其他非金融机构</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二、机构税收居民身份：</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1.仅为中国税收居民（如勾选此项，请直接填写第五项内容）</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xml:space="preserve">□ 2.仅为非居民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3.既是中国税收居民又是其他国家（地区）税收居民</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三、机构基本信息</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1.机构名称（英文）：</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2.机构地址（英文或拼音）：</w:t>
      </w:r>
      <w:r w:rsidRPr="00813309">
        <w:rPr>
          <w:rFonts w:ascii="宋体" w:eastAsia="宋体" w:hAnsi="宋体" w:cs="仿宋" w:hint="eastAsia"/>
          <w:sz w:val="21"/>
          <w:szCs w:val="21"/>
          <w:u w:val="single"/>
        </w:rPr>
        <w:t xml:space="preserve">       （国家）    （省）     （市）</w:t>
      </w:r>
      <w:r w:rsidR="00E206CD">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3.机构地址（中文）：</w:t>
      </w:r>
      <w:r w:rsidRPr="00813309">
        <w:rPr>
          <w:rFonts w:ascii="宋体" w:eastAsia="宋体" w:hAnsi="宋体" w:cs="仿宋" w:hint="eastAsia"/>
          <w:sz w:val="21"/>
          <w:szCs w:val="21"/>
          <w:u w:val="single"/>
        </w:rPr>
        <w:t xml:space="preserve">     （国家）    （省）     （市）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rPr>
        <w:t>（境外地址可不填此项）</w:t>
      </w:r>
    </w:p>
    <w:p w:rsidR="002001AB" w:rsidRPr="00813309" w:rsidRDefault="002001AB" w:rsidP="00237867">
      <w:pPr>
        <w:spacing w:line="312" w:lineRule="auto"/>
        <w:ind w:leftChars="-250" w:left="-600" w:rightChars="-250" w:right="-600"/>
        <w:rPr>
          <w:rFonts w:ascii="宋体" w:eastAsia="宋体" w:hAnsi="宋体"/>
          <w:b/>
          <w:sz w:val="21"/>
          <w:szCs w:val="21"/>
        </w:rPr>
      </w:pPr>
      <w:r w:rsidRPr="00813309">
        <w:rPr>
          <w:rFonts w:ascii="宋体" w:eastAsia="宋体" w:hAnsi="宋体" w:cs="仿宋" w:hint="eastAsia"/>
          <w:b/>
          <w:sz w:val="21"/>
          <w:szCs w:val="21"/>
        </w:rPr>
        <w:t>四、税收居民国（地区）及纳税人识别号：</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u w:val="single"/>
        </w:rPr>
        <w:t xml:space="preserve">1.                                    </w:t>
      </w:r>
      <w:r w:rsidRPr="00813309">
        <w:rPr>
          <w:rFonts w:ascii="宋体" w:eastAsia="宋体" w:hAnsi="宋体" w:cs="仿宋" w:hint="eastAsia"/>
          <w:sz w:val="21"/>
          <w:szCs w:val="21"/>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2.（如有）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3.（如有）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如果不能提供居民国（地区）纳税人识别号，请选择原因：</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居民国（地区）不发放纳税人识别号</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账户持有人未能取得纳税人识别号，如选此项，请解释具体原因：</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 xml:space="preserve">   </w:t>
      </w:r>
      <w:r w:rsidRPr="00813309">
        <w:rPr>
          <w:rFonts w:ascii="宋体" w:eastAsia="宋体" w:hAnsi="宋体" w:cs="仿宋" w:hint="eastAsia"/>
          <w:sz w:val="21"/>
          <w:szCs w:val="21"/>
          <w:u w:val="single"/>
        </w:rPr>
        <w:t xml:space="preserve">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五、本人确认上述信息的真实、准确和完整，且当这些信息发生变更时，将在30日内通知贵机构，否则本人承担由此造成的不利后果。</w:t>
      </w:r>
    </w:p>
    <w:p w:rsidR="001A5CE0" w:rsidRPr="00813309" w:rsidRDefault="001A5CE0" w:rsidP="00237867">
      <w:pPr>
        <w:spacing w:line="312" w:lineRule="auto"/>
        <w:ind w:leftChars="-250" w:left="-600" w:rightChars="-250" w:right="-600"/>
        <w:rPr>
          <w:rFonts w:ascii="宋体" w:eastAsia="宋体" w:hAnsi="宋体" w:cs="仿宋"/>
          <w:b/>
          <w:sz w:val="21"/>
          <w:szCs w:val="21"/>
        </w:rPr>
      </w:pPr>
    </w:p>
    <w:p w:rsidR="001A5CE0" w:rsidRDefault="001A5CE0" w:rsidP="00237867">
      <w:pPr>
        <w:spacing w:line="312" w:lineRule="auto"/>
        <w:ind w:leftChars="-250" w:left="-600" w:rightChars="-250" w:right="-600"/>
        <w:rPr>
          <w:rFonts w:ascii="宋体" w:eastAsia="宋体" w:hAnsi="宋体"/>
          <w:b/>
          <w:sz w:val="21"/>
          <w:szCs w:val="21"/>
        </w:rPr>
      </w:pPr>
    </w:p>
    <w:p w:rsidR="004B27DD" w:rsidRPr="00813309" w:rsidRDefault="004B27DD" w:rsidP="00237867">
      <w:pPr>
        <w:spacing w:line="312" w:lineRule="auto"/>
        <w:ind w:leftChars="-250" w:left="-600" w:rightChars="-250" w:right="-600"/>
        <w:rPr>
          <w:rFonts w:ascii="宋体" w:eastAsia="宋体" w:hAnsi="宋体"/>
          <w:b/>
          <w:sz w:val="21"/>
          <w:szCs w:val="21"/>
        </w:rPr>
      </w:pP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签名：                                      日期：</w:t>
      </w:r>
    </w:p>
    <w:p w:rsidR="002001AB" w:rsidRPr="00813309" w:rsidRDefault="002001AB" w:rsidP="00237867">
      <w:pPr>
        <w:widowControl/>
        <w:spacing w:line="312" w:lineRule="auto"/>
        <w:ind w:leftChars="-250" w:left="-600" w:rightChars="-250" w:right="-600"/>
        <w:rPr>
          <w:rFonts w:ascii="宋体" w:eastAsia="宋体" w:hAnsi="宋体"/>
          <w:sz w:val="21"/>
          <w:szCs w:val="21"/>
          <w:lang w:val="en-GB"/>
        </w:rPr>
      </w:pPr>
      <w:r w:rsidRPr="00813309">
        <w:rPr>
          <w:rFonts w:ascii="宋体" w:eastAsia="宋体" w:hAnsi="宋体" w:cs="仿宋" w:hint="eastAsia"/>
          <w:sz w:val="21"/>
          <w:szCs w:val="21"/>
          <w:lang w:val="en-GB"/>
        </w:rPr>
        <w:t>（签名人身份须为机构授权人）</w:t>
      </w:r>
    </w:p>
    <w:p w:rsidR="002001AB" w:rsidRPr="00257841" w:rsidRDefault="002001AB" w:rsidP="00237867">
      <w:pPr>
        <w:spacing w:line="288" w:lineRule="auto"/>
        <w:ind w:leftChars="-250" w:left="-600" w:rightChars="-250" w:right="-600"/>
        <w:rPr>
          <w:rFonts w:ascii="宋体" w:eastAsia="宋体" w:hAnsi="宋体"/>
          <w:b/>
          <w:i/>
          <w:lang w:val="en-GB"/>
        </w:rPr>
      </w:pPr>
      <w:r w:rsidRPr="00257841">
        <w:rPr>
          <w:rFonts w:ascii="宋体" w:eastAsia="宋体" w:hAnsi="宋体" w:hint="eastAsia"/>
          <w:lang w:val="en-GB"/>
        </w:rPr>
        <w:br w:type="page"/>
      </w:r>
      <w:r w:rsidRPr="00257841">
        <w:rPr>
          <w:rFonts w:ascii="宋体" w:eastAsia="宋体" w:hAnsi="宋体" w:cs="仿宋" w:hint="eastAsia"/>
          <w:b/>
          <w:i/>
          <w:lang w:val="en-GB"/>
        </w:rPr>
        <w:lastRenderedPageBreak/>
        <w:t>说明：</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本表所称中国税收居民</w:t>
      </w:r>
      <w:bookmarkStart w:id="0" w:name="_GoBack"/>
      <w:bookmarkEnd w:id="0"/>
      <w:r w:rsidRPr="00FF5F45">
        <w:rPr>
          <w:rFonts w:ascii="仿宋" w:eastAsia="仿宋" w:hAnsi="仿宋" w:cs="仿宋" w:hint="eastAsia"/>
          <w:sz w:val="21"/>
          <w:szCs w:val="21"/>
          <w:lang w:val="en-GB"/>
        </w:rPr>
        <w:t>是指依法在中国境内成立，或者依照外国(地区)法律成立但实际管理机构在中国境内的企业和其他组织。</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http://</w:t>
      </w:r>
      <w:hyperlink r:id="rId8"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w:t>
      </w:r>
    </w:p>
    <w:p w:rsidR="00FF5F45"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金融机构包括存款机构、托管机构、投资机构、特定的保险机构及其分支机构。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（1）存款机构指在日常经营活动中吸收存款的机构；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（2）托管机构是指近三个会计年度总收入的20%以上来源于为客户持有金融资产的机构，机构成立不满三年的，按机构存续期间计算；</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3）投资机构是指符合以下条件之一的机构：A.近三个会计年度总收入的50%以上收入来源于为客户投资、运作金融资产的机构，机构成立不满三年的，按机构存续期间计算；B.近三个会计年度总收入的50%以上收入来源于投资、再投资或者买卖金融资产，且由存款机构、托管机构、特定保险机构或者A项所述投资机构进行管理并作出投资决策的机构，机构成立不满三年的，按机构存续期间计算；C.证券投资基金、私募投资基金等以投资、再投资或者买卖金融资产为目的而设立的投资实体。</w:t>
      </w:r>
    </w:p>
    <w:p w:rsidR="002001AB" w:rsidRPr="00FF5F45" w:rsidRDefault="002001AB" w:rsidP="00FF5F45">
      <w:pPr>
        <w:ind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4）特定的保险机构指开展有现金价值的保险或者年金业务的机构。本办法所称保险机构是指上一公历年度内，保险、再保险和年金合同的收入占总收入比重50%以上的机构，或者在上一公历年度末拥有的保险、再保险和年金合同的资产占总资产比重50%以上的机构。</w:t>
      </w:r>
    </w:p>
    <w:p w:rsidR="00FF5F45" w:rsidRPr="00FF5F45" w:rsidRDefault="002001AB" w:rsidP="00237867">
      <w:pPr>
        <w:numPr>
          <w:ilvl w:val="0"/>
          <w:numId w:val="1"/>
        </w:numPr>
        <w:ind w:leftChars="-250"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消极非金融机构是指：</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（1）上一公历年度内，股息、利息、租金、特许权使用费（由贸易或者其他实质经营活动产生的租金和特许权使用费除外）以及据以产生前述收入的金融资产转让收入占总收入比重50%以上的非金融机构；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（2）上一公历年度末拥有的可以产生上述收入的金融资产占总资产比重50%以上的非金融机构，可依据经审计的财务报表进行确认；</w:t>
      </w:r>
    </w:p>
    <w:p w:rsidR="002001AB" w:rsidRPr="00FF5F45" w:rsidRDefault="002001AB" w:rsidP="00FF5F45">
      <w:pPr>
        <w:ind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（3）税收居民国（地区）不实施金融账户涉税信息自动交换标准的投资机构。实施金融账户涉税信息自动交换标准的国家（地区）名单请参见国家税务总局网站（http://</w:t>
      </w:r>
      <w:hyperlink r:id="rId9"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w:t>
      </w:r>
      <w:r w:rsidR="00FF5F45">
        <w:rPr>
          <w:rFonts w:ascii="仿宋" w:eastAsia="仿宋" w:hAnsi="仿宋" w:cs="仿宋" w:hint="eastAsia"/>
          <w:sz w:val="21"/>
          <w:szCs w:val="21"/>
          <w:lang w:val="en-GB"/>
        </w:rPr>
        <w:t>实际管理地或受管辖地的税收居民。公司、合伙企业、信托、基金均可</w:t>
      </w:r>
      <w:r w:rsidRPr="00FF5F45">
        <w:rPr>
          <w:rFonts w:ascii="仿宋" w:eastAsia="仿宋" w:hAnsi="仿宋" w:cs="仿宋" w:hint="eastAsia"/>
          <w:sz w:val="21"/>
          <w:szCs w:val="21"/>
          <w:lang w:val="en-GB"/>
        </w:rPr>
        <w:t>构成消极非金融机构。</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控制人是指对某一机构实施控制的个人。</w:t>
      </w:r>
    </w:p>
    <w:p w:rsidR="002001AB" w:rsidRPr="00FF5F45" w:rsidRDefault="002001AB" w:rsidP="00FF5F45">
      <w:pPr>
        <w:ind w:leftChars="-250" w:left="-600" w:rightChars="-250" w:right="-600" w:firstLineChars="150" w:firstLine="315"/>
        <w:rPr>
          <w:rFonts w:ascii="仿宋" w:eastAsia="仿宋" w:hAnsi="仿宋"/>
          <w:sz w:val="21"/>
          <w:szCs w:val="21"/>
          <w:lang w:val="en-GB"/>
        </w:rPr>
      </w:pPr>
      <w:r w:rsidRPr="00FF5F45">
        <w:rPr>
          <w:rFonts w:ascii="仿宋" w:eastAsia="仿宋" w:hAnsi="仿宋" w:cs="仿宋" w:hint="eastAsia"/>
          <w:sz w:val="21"/>
          <w:szCs w:val="21"/>
          <w:lang w:val="en-GB"/>
        </w:rPr>
        <w:t>公司的控制人按照以下规则依次判定：</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（1）直接或者间接拥有超过25%公司股权或者表决权的个人；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（2）通过人事、财务等其他方式对公司进行控制的个人；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（3）公司的高级管理人员。</w:t>
      </w:r>
    </w:p>
    <w:p w:rsidR="002001AB" w:rsidRPr="00FF5F45" w:rsidRDefault="002001AB" w:rsidP="00FF5F45">
      <w:pPr>
        <w:ind w:leftChars="-250" w:left="-285" w:rightChars="-250" w:right="-600" w:hangingChars="150" w:hanging="315"/>
        <w:rPr>
          <w:rFonts w:ascii="仿宋" w:eastAsia="仿宋" w:hAnsi="仿宋" w:cs="仿宋"/>
          <w:sz w:val="21"/>
          <w:szCs w:val="21"/>
        </w:rPr>
      </w:pPr>
      <w:r w:rsidRPr="00FF5F45">
        <w:rPr>
          <w:rFonts w:ascii="仿宋" w:eastAsia="仿宋" w:hAnsi="仿宋" w:cs="仿宋" w:hint="eastAsia"/>
          <w:sz w:val="21"/>
          <w:szCs w:val="21"/>
        </w:rPr>
        <w:t xml:space="preserve">   </w:t>
      </w:r>
      <w:r w:rsidRPr="00FF5F45">
        <w:rPr>
          <w:rFonts w:ascii="仿宋" w:eastAsia="仿宋" w:hAnsi="仿宋" w:cs="仿宋" w:hint="eastAsia"/>
          <w:sz w:val="21"/>
          <w:szCs w:val="21"/>
          <w:lang w:val="en-GB"/>
        </w:rPr>
        <w:t>合伙企业的控制人是拥有超过25%</w:t>
      </w:r>
      <w:r w:rsidR="00FF5F45">
        <w:rPr>
          <w:rFonts w:ascii="仿宋" w:eastAsia="仿宋" w:hAnsi="仿宋" w:cs="仿宋" w:hint="eastAsia"/>
          <w:sz w:val="21"/>
          <w:szCs w:val="21"/>
          <w:lang w:val="en-GB"/>
        </w:rPr>
        <w:t>合伙权益的个人；信托的控制人是指信托的委托人、</w:t>
      </w:r>
      <w:r w:rsidRPr="00FF5F45">
        <w:rPr>
          <w:rFonts w:ascii="仿宋" w:eastAsia="仿宋" w:hAnsi="仿宋" w:cs="仿宋" w:hint="eastAsia"/>
          <w:sz w:val="21"/>
          <w:szCs w:val="21"/>
          <w:lang w:val="en-GB"/>
        </w:rPr>
        <w:t>受托人、受益</w:t>
      </w:r>
      <w:r w:rsidR="00FF5F45">
        <w:rPr>
          <w:rFonts w:ascii="仿宋" w:eastAsia="仿宋" w:hAnsi="仿宋" w:cs="仿宋" w:hint="eastAsia"/>
          <w:sz w:val="21"/>
          <w:szCs w:val="21"/>
          <w:lang w:val="en-GB"/>
        </w:rPr>
        <w:t>人以及其他对信托实施最终有效控制的个人；基金的控制人是指拥有超</w:t>
      </w:r>
      <w:r w:rsidRPr="00FF5F45">
        <w:rPr>
          <w:rFonts w:ascii="仿宋" w:eastAsia="仿宋" w:hAnsi="仿宋" w:cs="仿宋" w:hint="eastAsia"/>
          <w:sz w:val="21"/>
          <w:szCs w:val="21"/>
          <w:lang w:val="en-GB"/>
        </w:rPr>
        <w:t>25%</w:t>
      </w:r>
      <w:r w:rsidR="00FF5F45">
        <w:rPr>
          <w:rFonts w:ascii="仿宋" w:eastAsia="仿宋" w:hAnsi="仿宋" w:cs="仿宋" w:hint="eastAsia"/>
          <w:sz w:val="21"/>
          <w:szCs w:val="21"/>
          <w:lang w:val="en-GB"/>
        </w:rPr>
        <w:t>权益份额或</w:t>
      </w:r>
      <w:r w:rsidRPr="00FF5F45">
        <w:rPr>
          <w:rFonts w:ascii="仿宋" w:eastAsia="仿宋" w:hAnsi="仿宋" w:cs="仿宋" w:hint="eastAsia"/>
          <w:sz w:val="21"/>
          <w:szCs w:val="21"/>
          <w:lang w:val="en-GB"/>
        </w:rPr>
        <w:t>者其他对基金进行控制的个人。</w:t>
      </w:r>
    </w:p>
    <w:p w:rsidR="002001AB" w:rsidRPr="00FF5F45" w:rsidRDefault="002001AB" w:rsidP="00FF5F45">
      <w:pPr>
        <w:ind w:leftChars="-250" w:left="-285" w:rightChars="-250" w:right="-600" w:hangingChars="150" w:hanging="315"/>
        <w:rPr>
          <w:rFonts w:ascii="仿宋" w:eastAsia="仿宋" w:hAnsi="仿宋" w:cs="仿宋"/>
          <w:sz w:val="21"/>
          <w:szCs w:val="21"/>
          <w:lang w:val="en-GB"/>
        </w:rPr>
      </w:pPr>
      <w:r w:rsidRPr="00FF5F45">
        <w:rPr>
          <w:rFonts w:ascii="仿宋" w:eastAsia="仿宋" w:hAnsi="仿宋" w:cs="仿宋" w:hint="eastAsia"/>
          <w:sz w:val="21"/>
          <w:szCs w:val="21"/>
        </w:rPr>
        <w:t>6</w:t>
      </w:r>
      <w:r w:rsidRPr="00FF5F45">
        <w:rPr>
          <w:rFonts w:ascii="仿宋" w:eastAsia="仿宋" w:hAnsi="仿宋" w:cs="仿宋" w:hint="eastAsia"/>
          <w:sz w:val="21"/>
          <w:szCs w:val="21"/>
          <w:lang w:val="en-GB"/>
        </w:rPr>
        <w:t>. 政府机构、国际组织、中央银行、金融机构或者在证券市场上市交易的公司及其关联机构，以及事业单位、军队、武警部队、居委会、村委会、社区委员会、社会团体等单位无需填写此声明文件。</w:t>
      </w:r>
    </w:p>
    <w:p w:rsidR="002001AB" w:rsidRPr="00FF5F45" w:rsidRDefault="002001AB" w:rsidP="00237867">
      <w:pPr>
        <w:pStyle w:val="a6"/>
        <w:ind w:leftChars="-250" w:left="-600" w:rightChars="-250" w:right="-600"/>
        <w:rPr>
          <w:rFonts w:ascii="仿宋" w:eastAsia="仿宋" w:hAnsi="仿宋" w:cs="宋体"/>
        </w:rPr>
      </w:pPr>
    </w:p>
    <w:p w:rsidR="002E2939" w:rsidRPr="00C32A8B" w:rsidRDefault="002E2939" w:rsidP="00237867">
      <w:pPr>
        <w:ind w:leftChars="-250" w:left="-600" w:rightChars="-250" w:right="-600"/>
        <w:rPr>
          <w:rFonts w:ascii="仿宋" w:eastAsia="仿宋" w:hAnsi="仿宋"/>
        </w:rPr>
      </w:pPr>
    </w:p>
    <w:sectPr w:rsidR="002E2939" w:rsidRPr="00C32A8B" w:rsidSect="0077459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771" w:rsidRDefault="00250771" w:rsidP="00412930">
      <w:r>
        <w:separator/>
      </w:r>
    </w:p>
  </w:endnote>
  <w:endnote w:type="continuationSeparator" w:id="0">
    <w:p w:rsidR="00250771" w:rsidRDefault="00250771" w:rsidP="0041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FangSong">
    <w:altName w:val="微软雅黑"/>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771" w:rsidRDefault="00250771" w:rsidP="00412930">
      <w:r>
        <w:separator/>
      </w:r>
    </w:p>
  </w:footnote>
  <w:footnote w:type="continuationSeparator" w:id="0">
    <w:p w:rsidR="00250771" w:rsidRDefault="00250771"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7D2" w:rsidRPr="0098614A" w:rsidRDefault="006B77D2" w:rsidP="006B77D2">
    <w:pPr>
      <w:pStyle w:val="a3"/>
      <w:pBdr>
        <w:bottom w:val="none" w:sz="0" w:space="0" w:color="auto"/>
      </w:pBdr>
      <w:jc w:val="left"/>
      <w:rPr>
        <w:rFonts w:eastAsiaTheme="minor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7D9F"/>
    <w:rsid w:val="00043A3D"/>
    <w:rsid w:val="0004791E"/>
    <w:rsid w:val="00070ACD"/>
    <w:rsid w:val="00170EEE"/>
    <w:rsid w:val="001A5CE0"/>
    <w:rsid w:val="001C4495"/>
    <w:rsid w:val="002001AB"/>
    <w:rsid w:val="00237867"/>
    <w:rsid w:val="00250771"/>
    <w:rsid w:val="00257841"/>
    <w:rsid w:val="0027416C"/>
    <w:rsid w:val="002A1860"/>
    <w:rsid w:val="002A2B8B"/>
    <w:rsid w:val="002D6C59"/>
    <w:rsid w:val="002E2939"/>
    <w:rsid w:val="002E68CC"/>
    <w:rsid w:val="00311300"/>
    <w:rsid w:val="003615C5"/>
    <w:rsid w:val="003F1DAA"/>
    <w:rsid w:val="00401C7F"/>
    <w:rsid w:val="00412930"/>
    <w:rsid w:val="00465C43"/>
    <w:rsid w:val="004B27DD"/>
    <w:rsid w:val="004D2207"/>
    <w:rsid w:val="004D7E07"/>
    <w:rsid w:val="004E052D"/>
    <w:rsid w:val="0054124C"/>
    <w:rsid w:val="005861E8"/>
    <w:rsid w:val="005B307D"/>
    <w:rsid w:val="006B77D2"/>
    <w:rsid w:val="006C279A"/>
    <w:rsid w:val="007118A5"/>
    <w:rsid w:val="00713DEA"/>
    <w:rsid w:val="00734E2A"/>
    <w:rsid w:val="00735749"/>
    <w:rsid w:val="00737041"/>
    <w:rsid w:val="00744757"/>
    <w:rsid w:val="0076799D"/>
    <w:rsid w:val="0077459F"/>
    <w:rsid w:val="00813309"/>
    <w:rsid w:val="0092127B"/>
    <w:rsid w:val="0098614A"/>
    <w:rsid w:val="009866E2"/>
    <w:rsid w:val="00990DD6"/>
    <w:rsid w:val="009F14B8"/>
    <w:rsid w:val="00A37A65"/>
    <w:rsid w:val="00A8763D"/>
    <w:rsid w:val="00A928EA"/>
    <w:rsid w:val="00A951AF"/>
    <w:rsid w:val="00AB107C"/>
    <w:rsid w:val="00BF7A73"/>
    <w:rsid w:val="00C32A8B"/>
    <w:rsid w:val="00C618B5"/>
    <w:rsid w:val="00C700F0"/>
    <w:rsid w:val="00CA0631"/>
    <w:rsid w:val="00CE5EDA"/>
    <w:rsid w:val="00CF3163"/>
    <w:rsid w:val="00D46647"/>
    <w:rsid w:val="00D57033"/>
    <w:rsid w:val="00D83723"/>
    <w:rsid w:val="00E206CD"/>
    <w:rsid w:val="00E574A5"/>
    <w:rsid w:val="00E670F9"/>
    <w:rsid w:val="00E90B4C"/>
    <w:rsid w:val="00E915E4"/>
    <w:rsid w:val="00EE38C6"/>
    <w:rsid w:val="00EF08B0"/>
    <w:rsid w:val="00F1363E"/>
    <w:rsid w:val="00F27913"/>
    <w:rsid w:val="00F31A82"/>
    <w:rsid w:val="00F66C8E"/>
    <w:rsid w:val="00F82B51"/>
    <w:rsid w:val="00FD5A13"/>
    <w:rsid w:val="00FF3700"/>
    <w:rsid w:val="00FF5F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paragraph" w:styleId="a6">
    <w:name w:val="Plain Text"/>
    <w:basedOn w:val="a"/>
    <w:link w:val="Char2"/>
    <w:rsid w:val="002001AB"/>
    <w:pPr>
      <w:jc w:val="both"/>
    </w:pPr>
    <w:rPr>
      <w:rFonts w:ascii="宋体" w:eastAsia="宋体"/>
      <w:color w:val="auto"/>
      <w:kern w:val="2"/>
      <w:sz w:val="21"/>
      <w:szCs w:val="21"/>
      <w:lang w:val="en-US" w:bidi="ar-SA"/>
    </w:rPr>
  </w:style>
  <w:style w:type="character" w:customStyle="1" w:styleId="Char2">
    <w:name w:val="纯文本 Char"/>
    <w:basedOn w:val="a0"/>
    <w:link w:val="a6"/>
    <w:rsid w:val="002001A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hinatax.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 sun</dc:creator>
  <cp:lastModifiedBy>Administrator</cp:lastModifiedBy>
  <cp:revision>11</cp:revision>
  <cp:lastPrinted>2019-11-13T06:08:00Z</cp:lastPrinted>
  <dcterms:created xsi:type="dcterms:W3CDTF">2019-11-13T06:13:00Z</dcterms:created>
  <dcterms:modified xsi:type="dcterms:W3CDTF">2019-11-26T07:35:00Z</dcterms:modified>
</cp:coreProperties>
</file>